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F2" w:rsidRDefault="007A0498" w:rsidP="007A0498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</w:t>
      </w:r>
      <w:r w:rsidRPr="007A0498">
        <w:rPr>
          <w:rFonts w:ascii="Georgia" w:hAnsi="Georgia"/>
          <w:i/>
        </w:rPr>
        <w:t>QUIBERON</w:t>
      </w:r>
    </w:p>
    <w:p w:rsidR="00443369" w:rsidRDefault="00443369" w:rsidP="007A0498">
      <w:pPr>
        <w:jc w:val="center"/>
        <w:rPr>
          <w:rFonts w:ascii="Georgia" w:hAnsi="Georgia"/>
          <w:i/>
        </w:rPr>
      </w:pPr>
    </w:p>
    <w:p w:rsidR="00443369" w:rsidRDefault="00443369" w:rsidP="00443369">
      <w:pPr>
        <w:rPr>
          <w:rFonts w:ascii="Georgia" w:hAnsi="Georgia"/>
          <w:i/>
        </w:rPr>
      </w:pPr>
      <w:r>
        <w:rPr>
          <w:rFonts w:ascii="Georgia" w:hAnsi="Georgia"/>
          <w:i/>
        </w:rPr>
        <w:t>Septembre 2013</w:t>
      </w:r>
    </w:p>
    <w:p w:rsidR="007A0498" w:rsidRDefault="008B3BCD" w:rsidP="007A0498">
      <w:pPr>
        <w:rPr>
          <w:rFonts w:ascii="Georgia" w:hAnsi="Georgia"/>
          <w:i/>
          <w:sz w:val="18"/>
          <w:szCs w:val="18"/>
        </w:rPr>
      </w:pPr>
      <w:r w:rsidRPr="008B3BCD">
        <w:rPr>
          <w:rFonts w:ascii="Georgia" w:hAnsi="Georgia"/>
          <w:i/>
          <w:sz w:val="18"/>
          <w:szCs w:val="18"/>
        </w:rPr>
        <w:t>Départ</w:t>
      </w:r>
      <w:r>
        <w:rPr>
          <w:rFonts w:ascii="Georgia" w:hAnsi="Georgia"/>
          <w:i/>
          <w:sz w:val="18"/>
          <w:szCs w:val="18"/>
        </w:rPr>
        <w:t xml:space="preserve"> </w:t>
      </w:r>
      <w:r w:rsidRPr="008B3BCD">
        <w:rPr>
          <w:rFonts w:ascii="Georgia" w:hAnsi="Georgia"/>
          <w:i/>
          <w:sz w:val="18"/>
          <w:szCs w:val="18"/>
        </w:rPr>
        <w:t xml:space="preserve"> 6H10 de </w:t>
      </w:r>
      <w:proofErr w:type="spellStart"/>
      <w:r w:rsidRPr="008B3BCD">
        <w:rPr>
          <w:rFonts w:ascii="Georgia" w:hAnsi="Georgia"/>
          <w:i/>
          <w:sz w:val="18"/>
          <w:szCs w:val="18"/>
        </w:rPr>
        <w:t>Tourmont</w:t>
      </w:r>
      <w:proofErr w:type="spellEnd"/>
      <w:r w:rsidRPr="008B3BCD"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 xml:space="preserve"> </w:t>
      </w:r>
      <w:r w:rsidRPr="008B3BCD">
        <w:rPr>
          <w:rFonts w:ascii="Georgia" w:hAnsi="Georgia"/>
          <w:i/>
          <w:sz w:val="18"/>
          <w:szCs w:val="18"/>
        </w:rPr>
        <w:t xml:space="preserve">/ Arrivée 17H15 à </w:t>
      </w:r>
      <w:proofErr w:type="spellStart"/>
      <w:r w:rsidRPr="008B3BCD">
        <w:rPr>
          <w:rFonts w:ascii="Georgia" w:hAnsi="Georgia"/>
          <w:i/>
          <w:sz w:val="18"/>
          <w:szCs w:val="18"/>
        </w:rPr>
        <w:t>Kerhostin</w:t>
      </w:r>
      <w:proofErr w:type="spellEnd"/>
      <w:r w:rsidRPr="008B3BCD">
        <w:rPr>
          <w:rFonts w:ascii="Georgia" w:hAnsi="Georgia"/>
          <w:i/>
          <w:sz w:val="18"/>
          <w:szCs w:val="18"/>
        </w:rPr>
        <w:t xml:space="preserve"> (Quiberon)</w:t>
      </w:r>
      <w:r>
        <w:rPr>
          <w:rFonts w:ascii="Georgia" w:hAnsi="Georgia"/>
          <w:i/>
          <w:sz w:val="18"/>
          <w:szCs w:val="18"/>
        </w:rPr>
        <w:t xml:space="preserve"> 815 Km</w:t>
      </w:r>
    </w:p>
    <w:p w:rsidR="008B3BCD" w:rsidRPr="00443369" w:rsidRDefault="008B3BCD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Pointe de </w:t>
      </w:r>
      <w:proofErr w:type="spellStart"/>
      <w:r w:rsidRPr="00443369">
        <w:rPr>
          <w:rFonts w:ascii="Georgia" w:hAnsi="Georgia"/>
          <w:i/>
          <w:sz w:val="20"/>
          <w:szCs w:val="20"/>
        </w:rPr>
        <w:t>Conguel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Port </w:t>
      </w:r>
      <w:proofErr w:type="spellStart"/>
      <w:r w:rsidRPr="00443369">
        <w:rPr>
          <w:rFonts w:ascii="Georgia" w:hAnsi="Georgia"/>
          <w:i/>
          <w:sz w:val="20"/>
          <w:szCs w:val="20"/>
        </w:rPr>
        <w:t>Haliguen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Saint-Pierre Quiberon,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>,</w:t>
      </w:r>
      <w:r w:rsidR="00443369" w:rsidRPr="00443369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="00443369" w:rsidRPr="00443369">
        <w:rPr>
          <w:rFonts w:ascii="Georgia" w:hAnsi="Georgia"/>
          <w:i/>
          <w:sz w:val="20"/>
          <w:szCs w:val="20"/>
        </w:rPr>
        <w:t>Portivy</w:t>
      </w:r>
      <w:proofErr w:type="spellEnd"/>
      <w:r w:rsidR="00443369" w:rsidRPr="00443369">
        <w:rPr>
          <w:rFonts w:ascii="Georgia" w:hAnsi="Georgia"/>
          <w:i/>
          <w:sz w:val="20"/>
          <w:szCs w:val="20"/>
        </w:rPr>
        <w:t>, Locmariaquer</w:t>
      </w:r>
    </w:p>
    <w:p w:rsidR="00443369" w:rsidRPr="00443369" w:rsidRDefault="00443369" w:rsidP="007A0498">
      <w:pPr>
        <w:rPr>
          <w:rFonts w:ascii="Georgia" w:hAnsi="Georgia"/>
          <w:i/>
          <w:sz w:val="20"/>
          <w:szCs w:val="20"/>
        </w:rPr>
      </w:pPr>
    </w:p>
    <w:p w:rsidR="007A0498" w:rsidRPr="00443369" w:rsidRDefault="007A0498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>Lundi :</w:t>
      </w:r>
      <w:r w:rsidR="00443369">
        <w:rPr>
          <w:rFonts w:ascii="Georgia" w:hAnsi="Georgia"/>
          <w:i/>
          <w:sz w:val="20"/>
          <w:szCs w:val="20"/>
        </w:rPr>
        <w:t xml:space="preserve">  </w:t>
      </w:r>
      <w:r w:rsidRPr="00443369">
        <w:rPr>
          <w:rFonts w:ascii="Georgia" w:hAnsi="Georgia"/>
          <w:i/>
          <w:sz w:val="20"/>
          <w:szCs w:val="20"/>
        </w:rPr>
        <w:t xml:space="preserve"> </w:t>
      </w:r>
      <w:r w:rsidR="00443369">
        <w:rPr>
          <w:rFonts w:ascii="Georgia" w:hAnsi="Georgia"/>
          <w:i/>
          <w:sz w:val="20"/>
          <w:szCs w:val="20"/>
        </w:rPr>
        <w:t xml:space="preserve">     </w:t>
      </w:r>
      <w:r w:rsidRPr="00443369">
        <w:rPr>
          <w:rFonts w:ascii="Georgia" w:hAnsi="Georgia"/>
          <w:i/>
          <w:sz w:val="20"/>
          <w:szCs w:val="20"/>
        </w:rPr>
        <w:t>C</w:t>
      </w:r>
      <w:r w:rsidR="00443369">
        <w:rPr>
          <w:rFonts w:ascii="Georgia" w:hAnsi="Georgia"/>
          <w:i/>
          <w:sz w:val="20"/>
          <w:szCs w:val="20"/>
        </w:rPr>
        <w:t>ô</w:t>
      </w:r>
      <w:r w:rsidRPr="00443369">
        <w:rPr>
          <w:rFonts w:ascii="Georgia" w:hAnsi="Georgia"/>
          <w:i/>
          <w:sz w:val="20"/>
          <w:szCs w:val="20"/>
        </w:rPr>
        <w:t xml:space="preserve">te sauvage,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Quiberon, Pointe de </w:t>
      </w:r>
      <w:proofErr w:type="spellStart"/>
      <w:r w:rsidRPr="00443369">
        <w:rPr>
          <w:rFonts w:ascii="Georgia" w:hAnsi="Georgia"/>
          <w:i/>
          <w:sz w:val="20"/>
          <w:szCs w:val="20"/>
        </w:rPr>
        <w:t>Conguel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Port </w:t>
      </w:r>
      <w:proofErr w:type="spellStart"/>
      <w:r w:rsidRPr="00443369">
        <w:rPr>
          <w:rFonts w:ascii="Georgia" w:hAnsi="Georgia"/>
          <w:i/>
          <w:sz w:val="20"/>
          <w:szCs w:val="20"/>
        </w:rPr>
        <w:t>Haliguen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</w:t>
      </w:r>
    </w:p>
    <w:p w:rsidR="007A0498" w:rsidRPr="00443369" w:rsidRDefault="007A0498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              </w:t>
      </w:r>
      <w:r w:rsidR="00443369">
        <w:rPr>
          <w:rFonts w:ascii="Georgia" w:hAnsi="Georgia"/>
          <w:i/>
          <w:sz w:val="20"/>
          <w:szCs w:val="20"/>
        </w:rPr>
        <w:t xml:space="preserve">       </w:t>
      </w:r>
      <w:r w:rsidRPr="00443369">
        <w:rPr>
          <w:rFonts w:ascii="Georgia" w:hAnsi="Georgia"/>
          <w:i/>
          <w:sz w:val="20"/>
          <w:szCs w:val="20"/>
        </w:rPr>
        <w:t xml:space="preserve">Retour à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en voiture</w:t>
      </w:r>
    </w:p>
    <w:p w:rsidR="007A0498" w:rsidRPr="00443369" w:rsidRDefault="007A0498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>Mardi :</w:t>
      </w:r>
      <w:r w:rsidR="00443369">
        <w:rPr>
          <w:rFonts w:ascii="Georgia" w:hAnsi="Georgia"/>
          <w:i/>
          <w:sz w:val="20"/>
          <w:szCs w:val="20"/>
        </w:rPr>
        <w:t xml:space="preserve">      </w:t>
      </w:r>
      <w:r w:rsidRPr="00443369">
        <w:rPr>
          <w:rFonts w:ascii="Georgia" w:hAnsi="Georgia"/>
          <w:i/>
          <w:sz w:val="20"/>
          <w:szCs w:val="20"/>
        </w:rPr>
        <w:t xml:space="preserve"> Baie du Morbihan, Locmariaquer</w:t>
      </w:r>
      <w:r w:rsidR="008B3BCD" w:rsidRPr="00443369">
        <w:rPr>
          <w:rFonts w:ascii="Georgia" w:hAnsi="Georgia"/>
          <w:i/>
          <w:sz w:val="20"/>
          <w:szCs w:val="20"/>
        </w:rPr>
        <w:t>, retour par la Trinité sur Mer</w:t>
      </w:r>
    </w:p>
    <w:p w:rsidR="008B3BCD" w:rsidRPr="00443369" w:rsidRDefault="008B3BCD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Mercredi :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>, Saint-Pierre de Quiberon (Port d’Orange)</w:t>
      </w:r>
    </w:p>
    <w:p w:rsidR="008B3BCD" w:rsidRPr="00443369" w:rsidRDefault="008B3BCD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                </w:t>
      </w:r>
      <w:r w:rsidR="00443369">
        <w:rPr>
          <w:rFonts w:ascii="Georgia" w:hAnsi="Georgia"/>
          <w:i/>
          <w:sz w:val="20"/>
          <w:szCs w:val="20"/>
        </w:rPr>
        <w:t xml:space="preserve"> </w:t>
      </w:r>
      <w:r w:rsidRPr="00443369">
        <w:rPr>
          <w:rFonts w:ascii="Georgia" w:hAnsi="Georgia"/>
          <w:i/>
          <w:sz w:val="20"/>
          <w:szCs w:val="20"/>
        </w:rPr>
        <w:t xml:space="preserve">   Retour par les plages (coté golf) Pique Nique sur la plage de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 </w:t>
      </w:r>
    </w:p>
    <w:sectPr w:rsidR="008B3BCD" w:rsidRPr="00443369" w:rsidSect="00D3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498"/>
    <w:rsid w:val="00443369"/>
    <w:rsid w:val="007A0498"/>
    <w:rsid w:val="008B3BCD"/>
    <w:rsid w:val="00D3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2015-02-04T06:26:00Z</dcterms:created>
  <dcterms:modified xsi:type="dcterms:W3CDTF">2015-02-04T06:52:00Z</dcterms:modified>
</cp:coreProperties>
</file>