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83" w:rsidRPr="00FA0883" w:rsidRDefault="00FA0883" w:rsidP="00FA0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A0883">
        <w:rPr>
          <w:rFonts w:ascii="Courier New" w:eastAsia="Times New Roman" w:hAnsi="Courier New" w:cs="Courier New"/>
          <w:sz w:val="20"/>
          <w:szCs w:val="20"/>
          <w:lang w:eastAsia="fr-FR"/>
        </w:rPr>
        <w:t>« Floriane et son groupe ont montré un grand enthousiasme et un niveau d'organisation sur ce qu'il faut faire et ce qu'il faut voir une valeur inestimable. En particulier, les clients étaient respectueux et attentif. Hautement recommandé. »</w:t>
      </w:r>
    </w:p>
    <w:p w:rsidR="00514396" w:rsidRDefault="00514396"/>
    <w:sectPr w:rsidR="00514396" w:rsidSect="00514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883"/>
    <w:rsid w:val="00514396"/>
    <w:rsid w:val="00FA08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FA0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A0883"/>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3749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205</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2017-05-29T23:29:00Z</dcterms:created>
  <dcterms:modified xsi:type="dcterms:W3CDTF">2017-05-29T23:30:00Z</dcterms:modified>
</cp:coreProperties>
</file>